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TIME:2 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                  PLANT BIOTECHNOLOGY</w:t>
        <w:tab/>
        <w:tab/>
        <w:t xml:space="preserve">  MARKS: 50     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w.e.f. “23AK”</w:t>
        <w:tab/>
        <w:t xml:space="preserve">       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 PRACTICAL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SYLLABUS</w:t>
        <w:tab/>
      </w:r>
    </w:p>
    <w:p w:rsidR="00000000" w:rsidDel="00000000" w:rsidP="00000000" w:rsidRDefault="00000000" w:rsidRPr="00000000" w14:paraId="00000005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Course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successful completion of this practical course, student shall be able to: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Operate all the equipment and instruments in a plant tissue culture laboratory.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Establish callus and organ culture.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Obtain quality plants using micro-propagation techniques.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Laboratory/field exercises: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Equipment used in plant tissue culture.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Sterilization techniques in plant tissue culture laboratory.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Preparation of culture media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Callus induction and subculturing.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Organogenesis using PGRs’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Demonstration of cell and protoplast culture.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Demonstration of organ cultures.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Demonstration of anther and pollen cultures.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u5jxsryPTIw+JwjwA50RH2PyUA==">CgMxLjA4AHIhMTJ5c1lYVnJycy1NU3Z6bnFfSWFFVnhzeEJoNm94bWFr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